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9F4" w:rsidRPr="002859F4" w:rsidRDefault="002859F4" w:rsidP="002859F4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РОССИЙСКОЙ ФЕДЕРАЦИИ</w:t>
      </w:r>
    </w:p>
    <w:p w:rsidR="002859F4" w:rsidRPr="002859F4" w:rsidRDefault="002859F4" w:rsidP="002859F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ПОСТАНОВЛЕНИЕ</w:t>
      </w:r>
    </w:p>
    <w:p w:rsidR="002859F4" w:rsidRPr="002859F4" w:rsidRDefault="002859F4" w:rsidP="002859F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25 декабря 2013 года N 1244</w:t>
      </w:r>
      <w:r w:rsidRPr="002859F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 антитеррористической защищенности объектов (территорий)</w:t>
      </w:r>
    </w:p>
    <w:p w:rsidR="002859F4" w:rsidRPr="002859F4" w:rsidRDefault="002859F4" w:rsidP="002859F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5 марта 2022 года)</w:t>
      </w:r>
    </w:p>
    <w:p w:rsidR="002859F4" w:rsidRPr="002859F4" w:rsidRDefault="002859F4" w:rsidP="002859F4">
      <w:pPr>
        <w:spacing w:after="0" w:line="240" w:lineRule="auto"/>
        <w:textAlignment w:val="baseline"/>
        <w:rPr>
          <w:rFonts w:ascii="Arial" w:eastAsia="Times New Roman" w:hAnsi="Arial" w:cs="Arial"/>
          <w:color w:val="3451A0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2859F4" w:rsidRPr="002859F4" w:rsidRDefault="002859F4" w:rsidP="002859F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859F4" w:rsidRPr="002859F4" w:rsidRDefault="002859F4" w:rsidP="002859F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859F4" w:rsidRPr="002859F4" w:rsidRDefault="002859F4" w:rsidP="002859F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859F4" w:rsidRPr="002859F4" w:rsidRDefault="002859F4" w:rsidP="002859F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859F4" w:rsidRPr="002859F4" w:rsidRDefault="002859F4" w:rsidP="002859F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859F4" w:rsidRPr="002859F4" w:rsidRDefault="002859F4" w:rsidP="002859F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859F4" w:rsidRPr="002859F4" w:rsidRDefault="002859F4" w:rsidP="002859F4">
      <w:pPr>
        <w:spacing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4" w:anchor="8PO0M1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4 части 2 статьи 5 Федерального закона "О противодействии терроризму"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Правительство Российской Федерации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постановляет: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прилагаемые </w:t>
      </w:r>
      <w:hyperlink r:id="rId5" w:anchor="6540IN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Правила разработки требований к антитеррористической защищенности объектов (территорий) и паспорта безопасности объектов (территорий)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Федеральным органам исполнительной власти и Государственной корпорации по атомной энергии "</w:t>
      </w:r>
      <w:proofErr w:type="spellStart"/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Росатом</w:t>
      </w:r>
      <w:proofErr w:type="spellEnd"/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 обеспечить в 6-месячный срок подготовку и внесение в установленном порядке в соответствии с </w:t>
      </w:r>
      <w:hyperlink r:id="rId6" w:anchor="6540IN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Правилами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утвержденными настоящим постановлением, соответствующих проектов актов Правительства Российской Федерации.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Председатель Правительства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Д.Медведев</w:t>
      </w:r>
      <w:proofErr w:type="spellEnd"/>
    </w:p>
    <w:p w:rsidR="002859F4" w:rsidRPr="002859F4" w:rsidRDefault="002859F4" w:rsidP="002859F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2859F4" w:rsidRPr="002859F4" w:rsidRDefault="002859F4" w:rsidP="002859F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2859F4" w:rsidRPr="002859F4" w:rsidRDefault="002859F4" w:rsidP="002859F4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УТВЕРЖДЕНЫ</w:t>
      </w:r>
      <w:r w:rsidRPr="002859F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2859F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2859F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25 декабря 2013 года N 1244</w:t>
      </w:r>
    </w:p>
    <w:p w:rsidR="002859F4" w:rsidRPr="002859F4" w:rsidRDefault="002859F4" w:rsidP="002859F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2859F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859F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Правила разработки требований к антитеррористической защищенности объектов (территорий) и паспорта безопасности объектов (территорий)</w:t>
      </w:r>
    </w:p>
    <w:p w:rsidR="002859F4" w:rsidRPr="002859F4" w:rsidRDefault="002859F4" w:rsidP="002859F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5 марта 2022 года)</w:t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(далее - требования) и паспорта безопасности объектов (территорий) (далее - паспорт безопасности).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осуществляются: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федеральными органами исполнительной власти, Государственной корпорацией по атомной энергии "</w:t>
      </w:r>
      <w:proofErr w:type="spellStart"/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Росатом</w:t>
      </w:r>
      <w:proofErr w:type="spellEnd"/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 и Государственной корпорацией по космической деятельности "</w:t>
      </w:r>
      <w:proofErr w:type="spellStart"/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Роскосмос</w:t>
      </w:r>
      <w:proofErr w:type="spellEnd"/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 по согласованию с Федеральной службой безопасности Российской Федерации, Министерством внутренних дел Российской Федерации и Федеральной службой войск национальной гвардии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 защите (за исключением объектов, подлежащих обязательной охране войсками национальной гвардии Российской Федерации);</w:t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(Подпункт в редакции, введенной в действие с 14 декабря 2016 года </w:t>
      </w:r>
      <w:hyperlink r:id="rId7" w:anchor="64U0IK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3 декабря 2016 года N 1292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4 августа 2017 года </w:t>
      </w:r>
      <w:hyperlink r:id="rId8" w:anchor="6560IO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22 июля 2017 года N 869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9" w:anchor="65A0IQ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Федеральной службой войск национальной гвардии Российской Федерации по согласованию с Федеральной службой безопасности Российской Федерации и Министерством внутренних дел Российской Федерации в отношении не предусмотренных </w:t>
      </w:r>
      <w:hyperlink r:id="rId10" w:anchor="65A0IQ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подпунктом "а" настоящего пункта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мест массового пребывания людей и объектов (территорий), подлежащих обязательной охране войсками национальной гвардии Российской Федерации.</w:t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(Подпункт в редакции, введенной в действие с 14 декабря 2016 года </w:t>
      </w:r>
      <w:hyperlink r:id="rId11" w:anchor="6500IL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3 декабря 2016 года N 1292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2" w:anchor="65C0IR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 случае если требования затрагивают сферу деятельности 2 и более федеральных органов исполнительной власти, и (или) Государственной корпорации по атомной энергии "</w:t>
      </w:r>
      <w:proofErr w:type="spellStart"/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Росатом</w:t>
      </w:r>
      <w:proofErr w:type="spellEnd"/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", и (или) Государственной корпорации по космической деятельности "</w:t>
      </w:r>
      <w:proofErr w:type="spellStart"/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Роскосмос</w:t>
      </w:r>
      <w:proofErr w:type="spellEnd"/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", требования подлежат согласованию со всеми федеральными органами исполнительной власти, сферы деятельности которых затрагиваются, и (или) Государственной корпорацией по атомной энергии "</w:t>
      </w:r>
      <w:proofErr w:type="spellStart"/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Росатом</w:t>
      </w:r>
      <w:proofErr w:type="spellEnd"/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", и (или) Государственной корпорацией по космической деятельности "</w:t>
      </w:r>
      <w:proofErr w:type="spellStart"/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Роскосмос</w:t>
      </w:r>
      <w:proofErr w:type="spellEnd"/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".</w:t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4 августа 2017 года </w:t>
      </w:r>
      <w:hyperlink r:id="rId13" w:anchor="6560IO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22 июля 2017 года N 869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4" w:anchor="65E0IS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В требованиях должны содержаться меры, направленные: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а) на воспрепятствование неправомерному проникновению на объект (территорию);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на пресечение попыток совершения террористического акта на объекте (территории);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на минимизацию возможных последствий и ликвидацию угрозы террористического акта на объекте (территории);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на обеспечение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(территорий);</w:t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(Подпункт дополнительно включен с 16 августа 2017 года </w:t>
      </w:r>
      <w:hyperlink r:id="rId15" w:anchor="64U0IK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4 августа 2017 года N 931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на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(Подпункт дополнительно включен с 25 мая 2019 года </w:t>
      </w:r>
      <w:hyperlink r:id="rId16" w:anchor="64U0IK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15 мая 2019 года N 594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совершения на них террористического акта), в том числе на этапе их проектирования и планирования.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В требованиях определяется порядок проведения категорирования объекта (территории), то есть отнесения объекта (территории) к определенной категории с учетом возможных последствий совершения на нем террористического акта на 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совершения террористического акта.</w:t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 в редакции, введенной в действие с 13 марта 2022 года </w:t>
      </w:r>
      <w:hyperlink r:id="rId17" w:anchor="6580IP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5 марта 2022 года N 289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8" w:anchor="7DI0KA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Возможные последствия совершения террористического акта определяются на основании прогнозного показателя о количестве людей, которые могут погибнуть или получить вред здоровью.</w:t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 в редакции, введенной в действие с 13 марта 2022 года </w:t>
      </w:r>
      <w:hyperlink r:id="rId19" w:anchor="6580IP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5 марта 2022 года N 289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0" w:anchor="7DI0KA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 определении категории объекта (территории) дополнительно могут учитываться степень угрозы совершения на нем террористического акта, 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определяемая на основании данных о совершенных и предотвращенных террористических актах, и (или) возможные последствия совершения террористического акта, определяемые на основании прогнозных показателей о возможном материальном ущербе и ущербе окружающей природной среде.</w:t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 в редакции, введенной в действие с 13 марта 2022 года </w:t>
      </w:r>
      <w:hyperlink r:id="rId21" w:anchor="6580IP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5 марта 2022 года N 289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2" w:anchor="7DI0KA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требованиях устанавливается комплекс мер по обеспечению антитеррористической защищенности, соответствующих каждой категории объектов (территорий).</w:t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 в редакции, введенной в действие с 13 марта 2022 года </w:t>
      </w:r>
      <w:hyperlink r:id="rId23" w:anchor="6580IP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5 марта 2022 года N 289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4" w:anchor="7DI0KA" w:history="1">
        <w:r w:rsidRPr="002859F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акта на которых приведет к прекращению нормального функционирования объекта, его повреждению или аварии на объекте.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В требованиях определяются: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которые подлежат информированию;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порядок контроля за выполнением требований, включая должностных лиц, уполномоченных на проведение проверок, а также виды проверок, основания, периодичность и сроки их проведения.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К требованиям прилагается форма паспорта безопасности, которая включает в себя: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общие сведения о работниках и (или) об арендаторах объекта (территории);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сведения о потенциально опасных участках и (или) критических элементах объекта (территории);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возможные последствия в результате совершения террористического акта на объекте (территории);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д) оценку социально-экономических последствий террористического акта на объекте (территории) (людские потери, нарушения инфраструктуры и 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экономический ущерб);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силы и средства, привлекаемые для обеспечения антитеррористической защищенности объекта (территории);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ж) меры по инженерно-технической, физической защите и пожарной безопасности объекта (территории);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з) выводы и рекомендации;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дополнительную информацию с учетом особенностей объекта (территории).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В целях разработки паспорта безопасности в требованиях определяются: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лица, которые составляют паспорт безопасности;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лица, уполномоченные на утверждение паспорта безопасности;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количество экземпляров паспорта безопасности;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порядок составления и согласования паспорта безопасности (в том числе после его актуализации);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 защищенности, а также с учетом мер по инженерно-технической защите объекта (территории).</w:t>
      </w: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859F4" w:rsidRPr="002859F4" w:rsidRDefault="002859F4" w:rsidP="002859F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859F4" w:rsidRPr="002859F4" w:rsidRDefault="002859F4" w:rsidP="002859F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Редакция документа с учетом</w:t>
      </w:r>
    </w:p>
    <w:p w:rsidR="002859F4" w:rsidRPr="002859F4" w:rsidRDefault="002859F4" w:rsidP="002859F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изменений и дополнений подготовлена</w:t>
      </w:r>
    </w:p>
    <w:p w:rsidR="002859F4" w:rsidRPr="002859F4" w:rsidRDefault="002859F4" w:rsidP="002859F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59F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АО "Кодекс"</w:t>
      </w:r>
    </w:p>
    <w:p w:rsidR="00E41AFA" w:rsidRDefault="00E41AFA">
      <w:bookmarkStart w:id="0" w:name="_GoBack"/>
      <w:bookmarkEnd w:id="0"/>
    </w:p>
    <w:sectPr w:rsidR="00E41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5E5"/>
    <w:rsid w:val="002859F4"/>
    <w:rsid w:val="006935E5"/>
    <w:rsid w:val="00E4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36AB3-6F6C-4EB9-A132-90D9834F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1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27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6778">
              <w:marLeft w:val="0"/>
              <w:marRight w:val="0"/>
              <w:marTop w:val="0"/>
              <w:marBottom w:val="0"/>
              <w:divBdr>
                <w:top w:val="single" w:sz="6" w:space="8" w:color="EBEBEB"/>
                <w:left w:val="none" w:sz="0" w:space="15" w:color="auto"/>
                <w:bottom w:val="single" w:sz="6" w:space="8" w:color="EBEBEB"/>
                <w:right w:val="none" w:sz="0" w:space="8" w:color="auto"/>
              </w:divBdr>
            </w:div>
            <w:div w:id="188478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36752362" TargetMode="External"/><Relationship Id="rId13" Type="http://schemas.openxmlformats.org/officeDocument/2006/relationships/hyperlink" Target="https://docs.cntd.ru/document/436752362" TargetMode="External"/><Relationship Id="rId18" Type="http://schemas.openxmlformats.org/officeDocument/2006/relationships/hyperlink" Target="https://docs.cntd.ru/document/578310035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728356842" TargetMode="External"/><Relationship Id="rId7" Type="http://schemas.openxmlformats.org/officeDocument/2006/relationships/hyperlink" Target="https://docs.cntd.ru/document/420384697" TargetMode="External"/><Relationship Id="rId12" Type="http://schemas.openxmlformats.org/officeDocument/2006/relationships/hyperlink" Target="https://docs.cntd.ru/document/420384778" TargetMode="External"/><Relationship Id="rId17" Type="http://schemas.openxmlformats.org/officeDocument/2006/relationships/hyperlink" Target="https://docs.cntd.ru/document/728356842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54566292" TargetMode="External"/><Relationship Id="rId20" Type="http://schemas.openxmlformats.org/officeDocument/2006/relationships/hyperlink" Target="https://docs.cntd.ru/document/57831003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99067323" TargetMode="External"/><Relationship Id="rId11" Type="http://schemas.openxmlformats.org/officeDocument/2006/relationships/hyperlink" Target="https://docs.cntd.ru/document/420384697" TargetMode="External"/><Relationship Id="rId24" Type="http://schemas.openxmlformats.org/officeDocument/2006/relationships/hyperlink" Target="https://docs.cntd.ru/document/578310035" TargetMode="External"/><Relationship Id="rId5" Type="http://schemas.openxmlformats.org/officeDocument/2006/relationships/hyperlink" Target="https://docs.cntd.ru/document/499067323" TargetMode="External"/><Relationship Id="rId15" Type="http://schemas.openxmlformats.org/officeDocument/2006/relationships/hyperlink" Target="https://docs.cntd.ru/document/436757012" TargetMode="External"/><Relationship Id="rId23" Type="http://schemas.openxmlformats.org/officeDocument/2006/relationships/hyperlink" Target="https://docs.cntd.ru/document/728356842" TargetMode="External"/><Relationship Id="rId10" Type="http://schemas.openxmlformats.org/officeDocument/2006/relationships/hyperlink" Target="https://docs.cntd.ru/document/499067323" TargetMode="External"/><Relationship Id="rId19" Type="http://schemas.openxmlformats.org/officeDocument/2006/relationships/hyperlink" Target="https://docs.cntd.ru/document/728356842" TargetMode="External"/><Relationship Id="rId4" Type="http://schemas.openxmlformats.org/officeDocument/2006/relationships/hyperlink" Target="https://docs.cntd.ru/document/901970787" TargetMode="External"/><Relationship Id="rId9" Type="http://schemas.openxmlformats.org/officeDocument/2006/relationships/hyperlink" Target="https://docs.cntd.ru/document/542603594" TargetMode="External"/><Relationship Id="rId14" Type="http://schemas.openxmlformats.org/officeDocument/2006/relationships/hyperlink" Target="https://docs.cntd.ru/document/542603594" TargetMode="External"/><Relationship Id="rId22" Type="http://schemas.openxmlformats.org/officeDocument/2006/relationships/hyperlink" Target="https://docs.cntd.ru/document/5783100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1726</Words>
  <Characters>9844</Characters>
  <Application>Microsoft Office Word</Application>
  <DocSecurity>0</DocSecurity>
  <Lines>82</Lines>
  <Paragraphs>23</Paragraphs>
  <ScaleCrop>false</ScaleCrop>
  <Company/>
  <LinksUpToDate>false</LinksUpToDate>
  <CharactersWithSpaces>11547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NchelnyTo1</dc:creator>
  <cp:keywords/>
  <dc:description/>
  <cp:lastModifiedBy>NchelnyTo1</cp:lastModifiedBy>
  <cp:revision>3</cp:revision>
  <dcterms:created xsi:type="dcterms:W3CDTF">2023-03-28T13:31:00Z</dcterms:created>
  <dcterms:modified xsi:type="dcterms:W3CDTF">2023-03-28T13:31:00Z</dcterms:modified>
</cp:coreProperties>
</file>